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left"/>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2266950</wp:posOffset>
            </wp:positionH>
            <wp:positionV relativeFrom="paragraph">
              <wp:posOffset>0</wp:posOffset>
            </wp:positionV>
            <wp:extent cx="1128713" cy="1018387"/>
            <wp:effectExtent b="0" l="0" r="0" t="0"/>
            <wp:wrapSquare wrapText="bothSides" distB="0" distT="0" distL="114300" distR="114300"/>
            <wp:docPr descr="Helmet Logo" id="1" name="image1.jpg"/>
            <a:graphic>
              <a:graphicData uri="http://schemas.openxmlformats.org/drawingml/2006/picture">
                <pic:pic>
                  <pic:nvPicPr>
                    <pic:cNvPr descr="Helmet Logo" id="0" name="image1.jpg"/>
                    <pic:cNvPicPr preferRelativeResize="0"/>
                  </pic:nvPicPr>
                  <pic:blipFill>
                    <a:blip r:embed="rId6"/>
                    <a:srcRect b="0" l="0" r="0" t="0"/>
                    <a:stretch>
                      <a:fillRect/>
                    </a:stretch>
                  </pic:blipFill>
                  <pic:spPr>
                    <a:xfrm>
                      <a:off x="0" y="0"/>
                      <a:ext cx="1128713" cy="1018387"/>
                    </a:xfrm>
                    <a:prstGeom prst="rect"/>
                    <a:ln/>
                  </pic:spPr>
                </pic:pic>
              </a:graphicData>
            </a:graphic>
          </wp:anchor>
        </w:drawing>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4">
      <w:pPr>
        <w:spacing w:line="240" w:lineRule="auto"/>
        <w:jc w:val="left"/>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Anamosa Community School District</w:t>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School Improvement Advisory Committee</w:t>
      </w:r>
    </w:p>
    <w:p w:rsidR="00000000" w:rsidDel="00000000" w:rsidP="00000000" w:rsidRDefault="00000000" w:rsidRPr="00000000" w14:paraId="00000007">
      <w:pPr>
        <w:spacing w:after="12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November 18, 2025</w:t>
      </w:r>
    </w:p>
    <w:p w:rsidR="00000000" w:rsidDel="00000000" w:rsidP="00000000" w:rsidRDefault="00000000" w:rsidRPr="00000000" w14:paraId="00000008">
      <w:pPr>
        <w:spacing w:after="120" w:line="240" w:lineRule="auto"/>
        <w:jc w:val="center"/>
        <w:rPr>
          <w:rFonts w:ascii="Calibri" w:cs="Calibri" w:eastAsia="Calibri" w:hAnsi="Calibri"/>
        </w:rPr>
      </w:pPr>
      <w:r w:rsidDel="00000000" w:rsidR="00000000" w:rsidRPr="00000000">
        <w:rPr>
          <w:rFonts w:ascii="Times New Roman" w:cs="Times New Roman" w:eastAsia="Times New Roman" w:hAnsi="Times New Roman"/>
          <w:b w:val="1"/>
          <w:bCs w:val="1"/>
          <w:sz w:val="28"/>
          <w:szCs w:val="28"/>
          <w:rtl w:val="0"/>
        </w:rPr>
        <w:t xml:space="preserve">5:00-6:00 PM @ Anamosa District Office</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b w:val="1"/>
          <w:bCs w:val="1"/>
          <w:sz w:val="10"/>
          <w:szCs w:val="10"/>
        </w:rPr>
      </w:pPr>
      <w:r w:rsidDel="00000000" w:rsidR="00000000" w:rsidRPr="00000000">
        <w:rPr>
          <w:rtl w:val="0"/>
        </w:rPr>
      </w:r>
    </w:p>
    <w:p w:rsidR="00000000" w:rsidDel="00000000" w:rsidP="00000000" w:rsidRDefault="00000000" w:rsidRPr="00000000" w14:paraId="0000000A">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District Vision</w:t>
      </w:r>
      <w:r w:rsidDel="00000000" w:rsidR="00000000" w:rsidRPr="00000000">
        <w:rPr>
          <w:rFonts w:ascii="Times New Roman" w:cs="Times New Roman" w:eastAsia="Times New Roman" w:hAnsi="Times New Roman"/>
          <w:sz w:val="28"/>
          <w:szCs w:val="28"/>
          <w:rtl w:val="0"/>
        </w:rPr>
        <w:t xml:space="preserve">:  Rooted in Excellence, Ready for the Future</w:t>
      </w:r>
      <w:r w:rsidDel="00000000" w:rsidR="00000000" w:rsidRPr="00000000">
        <w:rPr>
          <w:rtl w:val="0"/>
        </w:rPr>
      </w:r>
    </w:p>
    <w:p w:rsidR="00000000" w:rsidDel="00000000" w:rsidP="00000000" w:rsidRDefault="00000000" w:rsidRPr="00000000" w14:paraId="0000000B">
      <w:pPr>
        <w:spacing w:after="200" w:line="276" w:lineRule="auto"/>
        <w:rPr>
          <w:rFonts w:ascii="Calibri" w:cs="Calibri" w:eastAsia="Calibri" w:hAnsi="Calibri"/>
        </w:rPr>
      </w:pPr>
      <w:r w:rsidDel="00000000" w:rsidR="00000000" w:rsidRPr="00000000">
        <w:rPr>
          <w:rFonts w:ascii="Times New Roman" w:cs="Times New Roman" w:eastAsia="Times New Roman" w:hAnsi="Times New Roman"/>
          <w:b w:val="1"/>
          <w:bCs w:val="1"/>
          <w:sz w:val="28"/>
          <w:szCs w:val="28"/>
          <w:rtl w:val="0"/>
        </w:rPr>
        <w:t xml:space="preserve">District Mission</w:t>
      </w:r>
      <w:r w:rsidDel="00000000" w:rsidR="00000000" w:rsidRPr="00000000">
        <w:rPr>
          <w:rFonts w:ascii="Times New Roman" w:cs="Times New Roman" w:eastAsia="Times New Roman" w:hAnsi="Times New Roman"/>
          <w:sz w:val="28"/>
          <w:szCs w:val="28"/>
          <w:rtl w:val="0"/>
        </w:rPr>
        <w:t xml:space="preserve">:  To provide all students with educational opportunities to learn and achieve in a rapidly changing global society.</w:t>
      </w:r>
      <w:r w:rsidDel="00000000" w:rsidR="00000000" w:rsidRPr="00000000">
        <w:rPr>
          <w:rtl w:val="0"/>
        </w:rPr>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Members Present: </w:t>
      </w:r>
      <w:r w:rsidDel="00000000" w:rsidR="00000000" w:rsidRPr="00000000">
        <w:rPr>
          <w:rFonts w:ascii="Times New Roman" w:cs="Times New Roman" w:eastAsia="Times New Roman" w:hAnsi="Times New Roman"/>
          <w:sz w:val="28"/>
          <w:szCs w:val="28"/>
          <w:rtl w:val="0"/>
        </w:rPr>
        <w:t xml:space="preserve">Matt English, Nick Beuer, Aaron Zumbach, Abe Tubbs, Ellen Recker, Kelley Meyer, Cortney Pearson, Liam Pearson, Laura Secrist-Niklasen, Robin Flattery-Timmins, Jill Tjaden, Erin Jenkins</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Members Absent:</w:t>
      </w:r>
      <w:r w:rsidDel="00000000" w:rsidR="00000000" w:rsidRPr="00000000">
        <w:rPr>
          <w:rFonts w:ascii="Times New Roman" w:cs="Times New Roman" w:eastAsia="Times New Roman" w:hAnsi="Times New Roman"/>
          <w:sz w:val="28"/>
          <w:szCs w:val="28"/>
          <w:rtl w:val="0"/>
        </w:rPr>
        <w:t xml:space="preserve"> Brian Hurt, Emily DeGroot, Kate Buchholtz, Megan Rose, Annette Wheeler, Darren Hanna</w:t>
      </w:r>
    </w:p>
    <w:p w:rsidR="00000000" w:rsidDel="00000000" w:rsidP="00000000" w:rsidRDefault="00000000" w:rsidRPr="00000000" w14:paraId="0000000E">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Agenda:</w:t>
      </w:r>
    </w:p>
    <w:p w:rsidR="00000000" w:rsidDel="00000000" w:rsidP="00000000" w:rsidRDefault="00000000" w:rsidRPr="00000000" w14:paraId="0000000F">
      <w:pPr>
        <w:numPr>
          <w:ilvl w:val="0"/>
          <w:numId w:val="2"/>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Welcome and Introductions</w:t>
      </w:r>
    </w:p>
    <w:p w:rsidR="00000000" w:rsidDel="00000000" w:rsidP="00000000" w:rsidRDefault="00000000" w:rsidRPr="00000000" w14:paraId="00000010">
      <w:pPr>
        <w:numPr>
          <w:ilvl w:val="1"/>
          <w:numId w:val="2"/>
        </w:numPr>
        <w:spacing w:line="276"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Members introduced themselves and talked about one thing they love about Anamosa</w:t>
      </w:r>
    </w:p>
    <w:p w:rsidR="00000000" w:rsidDel="00000000" w:rsidP="00000000" w:rsidRDefault="00000000" w:rsidRPr="00000000" w14:paraId="00000011">
      <w:pPr>
        <w:numPr>
          <w:ilvl w:val="1"/>
          <w:numId w:val="2"/>
        </w:numPr>
        <w:spacing w:line="276"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Common theme of what everyone loved was “Community” &amp; “Support”</w:t>
      </w:r>
    </w:p>
    <w:p w:rsidR="00000000" w:rsidDel="00000000" w:rsidP="00000000" w:rsidRDefault="00000000" w:rsidRPr="00000000" w14:paraId="00000012">
      <w:pPr>
        <w:spacing w:line="276"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numPr>
          <w:ilvl w:val="0"/>
          <w:numId w:val="2"/>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Purpose of SIAC </w:t>
      </w:r>
    </w:p>
    <w:p w:rsidR="00000000" w:rsidDel="00000000" w:rsidP="00000000" w:rsidRDefault="00000000" w:rsidRPr="00000000" w14:paraId="00000014">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purpose of SIAC was shared with all attendees</w:t>
      </w:r>
    </w:p>
    <w:p w:rsidR="00000000" w:rsidDel="00000000" w:rsidP="00000000" w:rsidRDefault="00000000" w:rsidRPr="00000000" w14:paraId="00000015">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Erin explained the purpose of SIAC and that it is:</w:t>
      </w:r>
    </w:p>
    <w:p w:rsidR="00000000" w:rsidDel="00000000" w:rsidP="00000000" w:rsidRDefault="00000000" w:rsidRPr="00000000" w14:paraId="0000001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of the committee is to make recommendations for school improvement to the Board about the following components</w:t>
      </w:r>
    </w:p>
    <w:p w:rsidR="00000000" w:rsidDel="00000000" w:rsidP="00000000" w:rsidRDefault="00000000" w:rsidRPr="00000000" w14:paraId="00000017">
      <w:pPr>
        <w:widowControl w:val="0"/>
        <w:numPr>
          <w:ilvl w:val="3"/>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 educational needs</w:t>
      </w:r>
    </w:p>
    <w:p w:rsidR="00000000" w:rsidDel="00000000" w:rsidP="00000000" w:rsidRDefault="00000000" w:rsidRPr="00000000" w14:paraId="00000018">
      <w:pPr>
        <w:widowControl w:val="0"/>
        <w:numPr>
          <w:ilvl w:val="3"/>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learning goals</w:t>
      </w:r>
    </w:p>
    <w:p w:rsidR="00000000" w:rsidDel="00000000" w:rsidP="00000000" w:rsidRDefault="00000000" w:rsidRPr="00000000" w14:paraId="00000019">
      <w:pPr>
        <w:widowControl w:val="0"/>
        <w:numPr>
          <w:ilvl w:val="3"/>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range goals that include, but are not limited to, the state indicators that address reading, mathematics and science achievement</w:t>
      </w:r>
    </w:p>
    <w:p w:rsidR="00000000" w:rsidDel="00000000" w:rsidP="00000000" w:rsidRDefault="00000000" w:rsidRPr="00000000" w14:paraId="0000001A">
      <w:pPr>
        <w:widowControl w:val="0"/>
        <w:numPr>
          <w:ilvl w:val="3"/>
          <w:numId w:val="1"/>
        </w:numPr>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Bullying and harassment prevention goals</w:t>
      </w:r>
      <w:r w:rsidDel="00000000" w:rsidR="00000000" w:rsidRPr="00000000">
        <w:rPr>
          <w:rtl w:val="0"/>
        </w:rPr>
      </w:r>
    </w:p>
    <w:p w:rsidR="00000000" w:rsidDel="00000000" w:rsidP="00000000" w:rsidRDefault="00000000" w:rsidRPr="00000000" w14:paraId="0000001B">
      <w:pPr>
        <w:spacing w:line="276"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numPr>
          <w:ilvl w:val="0"/>
          <w:numId w:val="2"/>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 Improvement </w:t>
      </w:r>
    </w:p>
    <w:p w:rsidR="00000000" w:rsidDel="00000000" w:rsidP="00000000" w:rsidRDefault="00000000" w:rsidRPr="00000000" w14:paraId="0000001D">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Recap from the Spring meeting</w:t>
      </w:r>
    </w:p>
    <w:p w:rsidR="00000000" w:rsidDel="00000000" w:rsidP="00000000" w:rsidRDefault="00000000" w:rsidRPr="00000000" w14:paraId="0000001E">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We shared how our goals were met on enhancing the learning environment, increased attendance, and increased academic proficiency</w:t>
      </w:r>
    </w:p>
    <w:p w:rsidR="00000000" w:rsidDel="00000000" w:rsidP="00000000" w:rsidRDefault="00000000" w:rsidRPr="00000000" w14:paraId="0000001F">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Discussed our career trees and how those are now a great visual for everyone to understand our pathways to career and lifestyle satisfaction</w:t>
      </w:r>
    </w:p>
    <w:p w:rsidR="00000000" w:rsidDel="00000000" w:rsidP="00000000" w:rsidRDefault="00000000" w:rsidRPr="00000000" w14:paraId="00000020">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Discussed creative scheduling with the 4-day week and finding ways to make sure teachers have the time to priortize their work in an efficient manner.</w:t>
      </w:r>
    </w:p>
    <w:p w:rsidR="00000000" w:rsidDel="00000000" w:rsidP="00000000" w:rsidRDefault="00000000" w:rsidRPr="00000000" w14:paraId="00000021">
      <w:pPr>
        <w:widowControl w:val="0"/>
        <w:spacing w:line="240" w:lineRule="auto"/>
        <w:ind w:left="2880" w:firstLine="0"/>
        <w:rPr>
          <w:sz w:val="24"/>
          <w:szCs w:val="24"/>
        </w:rPr>
      </w:pPr>
      <w:r w:rsidDel="00000000" w:rsidR="00000000" w:rsidRPr="00000000">
        <w:rPr>
          <w:rtl w:val="0"/>
        </w:rPr>
      </w:r>
    </w:p>
    <w:p w:rsidR="00000000" w:rsidDel="00000000" w:rsidP="00000000" w:rsidRDefault="00000000" w:rsidRPr="00000000" w14:paraId="00000022">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Data exploration, including desired levels of student performance</w:t>
      </w:r>
    </w:p>
    <w:p w:rsidR="00000000" w:rsidDel="00000000" w:rsidP="00000000" w:rsidRDefault="00000000" w:rsidRPr="00000000" w14:paraId="00000023">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We divided into 4 teams to analyze data for Culture, Workforce, Multi-Tiered Systems of Suppport, and Future Ready.</w:t>
      </w:r>
    </w:p>
    <w:p w:rsidR="00000000" w:rsidDel="00000000" w:rsidP="00000000" w:rsidRDefault="00000000" w:rsidRPr="00000000" w14:paraId="00000024">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Each team took the information from their analysis to identify strengths, weaknesses, ideas for improvement, and lingering questions</w:t>
      </w:r>
    </w:p>
    <w:p w:rsidR="00000000" w:rsidDel="00000000" w:rsidP="00000000" w:rsidRDefault="00000000" w:rsidRPr="00000000" w14:paraId="00000025">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 team member shared their findings and ideas with the group.</w:t>
      </w:r>
    </w:p>
    <w:p w:rsidR="00000000" w:rsidDel="00000000" w:rsidP="00000000" w:rsidRDefault="00000000" w:rsidRPr="00000000" w14:paraId="00000026">
      <w:pPr>
        <w:numPr>
          <w:ilvl w:val="2"/>
          <w:numId w:val="2"/>
        </w:numPr>
        <w:spacing w:line="276" w:lineRule="auto"/>
        <w:ind w:left="288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Each member selecting the ideas and items they would like the school to stay focused on this school year to improve in the four categories of the Strategic Plan.</w:t>
      </w:r>
    </w:p>
    <w:p w:rsidR="00000000" w:rsidDel="00000000" w:rsidP="00000000" w:rsidRDefault="00000000" w:rsidRPr="00000000" w14:paraId="00000027">
      <w:pPr>
        <w:spacing w:line="276" w:lineRule="auto"/>
        <w:ind w:left="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numPr>
          <w:ilvl w:val="0"/>
          <w:numId w:val="2"/>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Priorities: Identify the most significant areas of improvement</w:t>
      </w:r>
    </w:p>
    <w:p w:rsidR="00000000" w:rsidDel="00000000" w:rsidP="00000000" w:rsidRDefault="00000000" w:rsidRPr="00000000" w14:paraId="00000029">
      <w:pPr>
        <w:numPr>
          <w:ilvl w:val="1"/>
          <w:numId w:val="2"/>
        </w:numPr>
        <w:spacing w:line="276"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#1 Workforce</w:t>
      </w:r>
      <w:r w:rsidDel="00000000" w:rsidR="00000000" w:rsidRPr="00000000">
        <w:rPr>
          <w:rFonts w:ascii="Times New Roman" w:cs="Times New Roman" w:eastAsia="Times New Roman" w:hAnsi="Times New Roman"/>
          <w:sz w:val="28"/>
          <w:szCs w:val="28"/>
          <w:rtl w:val="0"/>
        </w:rPr>
        <w:t xml:space="preserve">: There are not enough support staff and substitutes available to hire causing others to have to cover their job and other’s jobs making the work tough to manage. Ideas for improvement - Look at benefits available, Partner with businesses for teacher appreciation, Consider creative schedules, and Keep Nelson Media to promote the awesome things at ACSD.</w:t>
      </w:r>
    </w:p>
    <w:p w:rsidR="00000000" w:rsidDel="00000000" w:rsidP="00000000" w:rsidRDefault="00000000" w:rsidRPr="00000000" w14:paraId="0000002A">
      <w:pPr>
        <w:numPr>
          <w:ilvl w:val="1"/>
          <w:numId w:val="2"/>
        </w:numPr>
        <w:spacing w:line="276"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#2 Culture</w:t>
      </w:r>
      <w:r w:rsidDel="00000000" w:rsidR="00000000" w:rsidRPr="00000000">
        <w:rPr>
          <w:rFonts w:ascii="Times New Roman" w:cs="Times New Roman" w:eastAsia="Times New Roman" w:hAnsi="Times New Roman"/>
          <w:sz w:val="28"/>
          <w:szCs w:val="28"/>
          <w:rtl w:val="0"/>
        </w:rPr>
        <w:t xml:space="preserve">: Emotional safety and Sense of Belonging data had the lowest numbers on the student Conditions for Learning survey. Ideas for improvement - Expand Rise partnership or mental health supports, Invest in Restorative Practices to building community</w:t>
      </w:r>
    </w:p>
    <w:p w:rsidR="00000000" w:rsidDel="00000000" w:rsidP="00000000" w:rsidRDefault="00000000" w:rsidRPr="00000000" w14:paraId="0000002B">
      <w:pPr>
        <w:numPr>
          <w:ilvl w:val="1"/>
          <w:numId w:val="2"/>
        </w:numPr>
        <w:spacing w:line="276"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#3 MTSS</w:t>
      </w:r>
      <w:r w:rsidDel="00000000" w:rsidR="00000000" w:rsidRPr="00000000">
        <w:rPr>
          <w:rFonts w:ascii="Times New Roman" w:cs="Times New Roman" w:eastAsia="Times New Roman" w:hAnsi="Times New Roman"/>
          <w:sz w:val="28"/>
          <w:szCs w:val="28"/>
          <w:rtl w:val="0"/>
        </w:rPr>
        <w:t xml:space="preserve">: Continue working toward at least 80% proficient on Statewide Assessment district-wide. Ideas for improvement: Increasing communit connections for internships and look for more clubs organizations to get students engaged in activities at school.</w:t>
      </w:r>
    </w:p>
    <w:p w:rsidR="00000000" w:rsidDel="00000000" w:rsidP="00000000" w:rsidRDefault="00000000" w:rsidRPr="00000000" w14:paraId="0000002C">
      <w:pPr>
        <w:numPr>
          <w:ilvl w:val="1"/>
          <w:numId w:val="2"/>
        </w:numPr>
        <w:spacing w:line="276" w:lineRule="auto"/>
        <w:ind w:left="216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b w:val="1"/>
          <w:bCs w:val="1"/>
          <w:sz w:val="28"/>
          <w:szCs w:val="28"/>
          <w:rtl w:val="0"/>
        </w:rPr>
        <w:t xml:space="preserve">#4 Future Ready</w:t>
      </w:r>
      <w:r w:rsidDel="00000000" w:rsidR="00000000" w:rsidRPr="00000000">
        <w:rPr>
          <w:rFonts w:ascii="Times New Roman" w:cs="Times New Roman" w:eastAsia="Times New Roman" w:hAnsi="Times New Roman"/>
          <w:sz w:val="28"/>
          <w:szCs w:val="28"/>
          <w:rtl w:val="0"/>
        </w:rPr>
        <w:t xml:space="preserve">: Students taking advantage of workbased learning opportunities is below the state average. Ideas for improvement: More emphasis on the alignment district-wide with the Career Trees and pushing that out to students, families, community, and business partners - Also, consider how to provide more AP opportunities for Freshman and Sophomore students.</w:t>
      </w:r>
    </w:p>
    <w:p w:rsidR="00000000" w:rsidDel="00000000" w:rsidP="00000000" w:rsidRDefault="00000000" w:rsidRPr="00000000" w14:paraId="0000002D">
      <w:pPr>
        <w:spacing w:line="276" w:lineRule="auto"/>
        <w:ind w:left="288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numPr>
          <w:ilvl w:val="0"/>
          <w:numId w:val="2"/>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Recommendations for improvement</w:t>
      </w:r>
    </w:p>
    <w:p w:rsidR="00000000" w:rsidDel="00000000" w:rsidP="00000000" w:rsidRDefault="00000000" w:rsidRPr="00000000" w14:paraId="0000002F">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Goal 1</w:t>
      </w:r>
      <w:r w:rsidDel="00000000" w:rsidR="00000000" w:rsidRPr="00000000">
        <w:rPr>
          <w:rFonts w:ascii="Times New Roman" w:cs="Times New Roman" w:eastAsia="Times New Roman" w:hAnsi="Times New Roman"/>
          <w:sz w:val="28"/>
          <w:szCs w:val="28"/>
          <w:rtl w:val="0"/>
        </w:rPr>
        <w:t xml:space="preserve">: Improve Workforce Management &amp; Capacity. Address the critical shortage of support staff and substitutes to reduce existing employee workload and turnover, leveraging creative schedules, improved benefits, and community partnerships to increase recruitment and retention.</w:t>
      </w:r>
    </w:p>
    <w:p w:rsidR="00000000" w:rsidDel="00000000" w:rsidP="00000000" w:rsidRDefault="00000000" w:rsidRPr="00000000" w14:paraId="00000030">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Goal 2</w:t>
      </w:r>
      <w:r w:rsidDel="00000000" w:rsidR="00000000" w:rsidRPr="00000000">
        <w:rPr>
          <w:rFonts w:ascii="Times New Roman" w:cs="Times New Roman" w:eastAsia="Times New Roman" w:hAnsi="Times New Roman"/>
          <w:sz w:val="28"/>
          <w:szCs w:val="28"/>
          <w:rtl w:val="0"/>
        </w:rPr>
        <w:t xml:space="preserve">: Enhance Student Emotional Safety &amp; Belonging. Elevate student data on the Conditions for Learning survey by expanding mental health support (e.g., Rise partnership) and implementing Restorative Practices to actively build a safe, inclusive, and connected school community.</w:t>
      </w:r>
    </w:p>
    <w:p w:rsidR="00000000" w:rsidDel="00000000" w:rsidP="00000000" w:rsidRDefault="00000000" w:rsidRPr="00000000" w14:paraId="00000031">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Goal 3</w:t>
      </w:r>
      <w:r w:rsidDel="00000000" w:rsidR="00000000" w:rsidRPr="00000000">
        <w:rPr>
          <w:rFonts w:ascii="Times New Roman" w:cs="Times New Roman" w:eastAsia="Times New Roman" w:hAnsi="Times New Roman"/>
          <w:sz w:val="28"/>
          <w:szCs w:val="28"/>
          <w:rtl w:val="0"/>
        </w:rPr>
        <w:t xml:space="preserve">: Achieve Academic Proficiency (80% Target). Sustain and accelerate progress toward achieving a minimum of 80% student proficiency on the Statewide Assessment district-wide by boosting student engagement through increased community connections, internships, and school club participation.</w:t>
      </w:r>
    </w:p>
    <w:p w:rsidR="00000000" w:rsidDel="00000000" w:rsidP="00000000" w:rsidRDefault="00000000" w:rsidRPr="00000000" w14:paraId="00000032">
      <w:pPr>
        <w:numPr>
          <w:ilvl w:val="1"/>
          <w:numId w:val="2"/>
        </w:numPr>
        <w:spacing w:line="276" w:lineRule="auto"/>
        <w:ind w:left="216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Goal 4</w:t>
      </w:r>
      <w:r w:rsidDel="00000000" w:rsidR="00000000" w:rsidRPr="00000000">
        <w:rPr>
          <w:rFonts w:ascii="Times New Roman" w:cs="Times New Roman" w:eastAsia="Times New Roman" w:hAnsi="Times New Roman"/>
          <w:sz w:val="28"/>
          <w:szCs w:val="28"/>
          <w:rtl w:val="0"/>
        </w:rPr>
        <w:t xml:space="preserve">: Increase Future Ready Opportunities. Exceed the state average for student participation in work-based learning by emphasizing the alignment and communication of Career Trees to students, families, and partners, while also expanding early access to advanced coursework like AP classes for Freshman and Sophomore students.</w:t>
      </w:r>
    </w:p>
    <w:p w:rsidR="00000000" w:rsidDel="00000000" w:rsidP="00000000" w:rsidRDefault="00000000" w:rsidRPr="00000000" w14:paraId="00000033">
      <w:pPr>
        <w:spacing w:line="276" w:lineRule="auto"/>
        <w:ind w:left="216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numPr>
          <w:ilvl w:val="0"/>
          <w:numId w:val="2"/>
        </w:numPr>
        <w:spacing w:line="276"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Adjourn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1440" w:hanging="360"/>
      </w:pPr>
      <w:rPr>
        <w:u w:val="none"/>
      </w:rPr>
    </w:lvl>
    <w:lvl w:ilvl="1">
      <w:start w:val="1"/>
      <w:numFmt w:val="lowerLetter"/>
      <w:lvlText w:val="%2."/>
      <w:lvlJc w:val="righ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right"/>
      <w:pPr>
        <w:ind w:left="3600" w:hanging="360"/>
      </w:pPr>
      <w:rPr>
        <w:u w:val="none"/>
      </w:rPr>
    </w:lvl>
    <w:lvl w:ilvl="4">
      <w:start w:val="1"/>
      <w:numFmt w:val="lowerLetter"/>
      <w:lvlText w:val="%5."/>
      <w:lvlJc w:val="righ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right"/>
      <w:pPr>
        <w:ind w:left="5760" w:hanging="360"/>
      </w:pPr>
      <w:rPr>
        <w:u w:val="none"/>
      </w:rPr>
    </w:lvl>
    <w:lvl w:ilvl="7">
      <w:start w:val="1"/>
      <w:numFmt w:val="lowerLetter"/>
      <w:lvlText w:val="%8."/>
      <w:lvlJc w:val="righ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